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58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2070"/>
        <w:gridCol w:w="8688"/>
      </w:tblGrid>
      <w:tr w:rsidR="002D2883" w14:paraId="0ECC5BBA" w14:textId="77777777" w:rsidTr="00847065">
        <w:tc>
          <w:tcPr>
            <w:tcW w:w="2070" w:type="dxa"/>
            <w:shd w:val="clear" w:color="auto" w:fill="EEF3F6"/>
            <w:tcMar>
              <w:top w:w="0" w:type="dxa"/>
              <w:left w:w="120" w:type="dxa"/>
              <w:bottom w:w="0" w:type="dxa"/>
              <w:right w:w="100" w:type="dxa"/>
            </w:tcMar>
          </w:tcPr>
          <w:p w14:paraId="6CFA83F1" w14:textId="10CF1863" w:rsidR="002D2883" w:rsidRDefault="00847065" w:rsidP="00847065">
            <w:pPr>
              <w:spacing w:after="0"/>
              <w:ind w:right="-602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2A225A4" wp14:editId="31A28C08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-17925</wp:posOffset>
                  </wp:positionV>
                  <wp:extent cx="1159350" cy="1484768"/>
                  <wp:effectExtent l="0" t="0" r="0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350" cy="1484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88" w:type="dxa"/>
            <w:shd w:val="clear" w:color="auto" w:fill="EEF3F6"/>
            <w:tcMar>
              <w:top w:w="130" w:type="dxa"/>
              <w:left w:w="120" w:type="dxa"/>
              <w:bottom w:w="120" w:type="dxa"/>
              <w:right w:w="120" w:type="dxa"/>
            </w:tcMar>
          </w:tcPr>
          <w:p w14:paraId="61A4AEE8" w14:textId="78B69DC2" w:rsidR="002D2883" w:rsidRDefault="00740BFA" w:rsidP="00847065">
            <w:pPr>
              <w:pStyle w:val="Title"/>
              <w:ind w:left="-69" w:right="-602"/>
            </w:pPr>
            <w:r>
              <w:t>Michael Klewer</w:t>
            </w:r>
          </w:p>
          <w:p w14:paraId="0B2A83F7" w14:textId="791559BE" w:rsidR="00847065" w:rsidRPr="00847065" w:rsidRDefault="00740BFA" w:rsidP="00847065">
            <w:pPr>
              <w:pStyle w:val="Subtitle"/>
              <w:ind w:left="-69" w:right="-602"/>
            </w:pPr>
            <w:r>
              <w:t>Microsoft 365 Architect / IT Senior Consultant</w:t>
            </w:r>
          </w:p>
          <w:p w14:paraId="5FB48571" w14:textId="77777777" w:rsidR="002D2883" w:rsidRDefault="002D2883" w:rsidP="00AB0849">
            <w:pPr>
              <w:spacing w:after="0" w:line="192" w:lineRule="auto"/>
              <w:ind w:left="-121" w:right="-602"/>
            </w:pPr>
          </w:p>
          <w:p w14:paraId="76AA8C06" w14:textId="77777777" w:rsidR="005372FC" w:rsidRDefault="005372FC" w:rsidP="00AB0849">
            <w:pPr>
              <w:spacing w:after="0" w:line="192" w:lineRule="auto"/>
              <w:ind w:left="-121" w:right="-602"/>
            </w:pPr>
          </w:p>
          <w:p w14:paraId="2B7038B0" w14:textId="77777777" w:rsidR="002D2883" w:rsidRDefault="002D2883" w:rsidP="00AB0849">
            <w:pPr>
              <w:spacing w:after="0" w:line="192" w:lineRule="auto"/>
              <w:ind w:left="-121" w:right="-602"/>
            </w:pPr>
          </w:p>
          <w:p w14:paraId="5B32C8A6" w14:textId="77777777" w:rsidR="00847065" w:rsidRDefault="00847065" w:rsidP="00AB0849">
            <w:pPr>
              <w:spacing w:after="0" w:line="192" w:lineRule="auto"/>
              <w:ind w:left="-121" w:right="-602"/>
            </w:pPr>
          </w:p>
          <w:tbl>
            <w:tblPr>
              <w:tblW w:w="843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66"/>
              <w:gridCol w:w="5968"/>
            </w:tblGrid>
            <w:tr w:rsidR="002D2883" w14:paraId="1608A065" w14:textId="77777777" w:rsidTr="00847065">
              <w:trPr>
                <w:trHeight w:val="191"/>
              </w:trPr>
              <w:tc>
                <w:tcPr>
                  <w:tcW w:w="2466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0B3B7C5A" w14:textId="77777777" w:rsidR="002D2883" w:rsidRPr="00252A19" w:rsidRDefault="00740BFA" w:rsidP="00847065">
                  <w:pPr>
                    <w:spacing w:after="0" w:line="204" w:lineRule="auto"/>
                    <w:ind w:right="-602" w:firstLine="20"/>
                    <w:rPr>
                      <w:sz w:val="16"/>
                      <w:szCs w:val="16"/>
                    </w:rPr>
                  </w:pPr>
                  <w:r w:rsidRPr="00252A19">
                    <w:rPr>
                      <w:rFonts w:ascii="Segoe UI Symbol" w:eastAsia="Noto Sans Symbols" w:hAnsi="Segoe UI Symbol" w:cs="Segoe UI Symbol"/>
                      <w:color w:val="226F74"/>
                      <w:sz w:val="16"/>
                      <w:szCs w:val="16"/>
                    </w:rPr>
                    <w:t>✆</w:t>
                  </w:r>
                  <w:r w:rsidRPr="00252A19">
                    <w:rPr>
                      <w:rFonts w:eastAsia="Noto Sans Symbols" w:cs="Noto Sans Symbols"/>
                      <w:color w:val="226F74"/>
                      <w:sz w:val="16"/>
                      <w:szCs w:val="16"/>
                    </w:rPr>
                    <w:t xml:space="preserve"> </w:t>
                  </w:r>
                  <w:r w:rsidRPr="00252A19">
                    <w:rPr>
                      <w:color w:val="000000"/>
                      <w:sz w:val="16"/>
                      <w:szCs w:val="16"/>
                    </w:rPr>
                    <w:t>+49 (0) 2421-3059509</w:t>
                  </w:r>
                </w:p>
              </w:tc>
              <w:tc>
                <w:tcPr>
                  <w:tcW w:w="5968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041E35F5" w14:textId="77777777" w:rsidR="002D2883" w:rsidRPr="00252A19" w:rsidRDefault="00740BFA" w:rsidP="00847065">
                  <w:pPr>
                    <w:spacing w:after="0" w:line="204" w:lineRule="auto"/>
                    <w:ind w:right="-602" w:firstLine="20"/>
                    <w:rPr>
                      <w:sz w:val="16"/>
                      <w:szCs w:val="16"/>
                    </w:rPr>
                  </w:pPr>
                  <w:r w:rsidRPr="00252A19">
                    <w:rPr>
                      <w:rFonts w:eastAsia="Noto Sans Symbols" w:cs="Noto Sans Symbols"/>
                      <w:color w:val="226F74"/>
                      <w:sz w:val="16"/>
                      <w:szCs w:val="16"/>
                    </w:rPr>
                    <w:t xml:space="preserve">@ </w:t>
                  </w:r>
                  <w:r w:rsidRPr="00252A19">
                    <w:rPr>
                      <w:color w:val="000000"/>
                      <w:sz w:val="16"/>
                      <w:szCs w:val="16"/>
                    </w:rPr>
                    <w:t>info@mklewer.com</w:t>
                  </w:r>
                </w:p>
              </w:tc>
            </w:tr>
            <w:tr w:rsidR="002D2883" w14:paraId="3C934EFE" w14:textId="77777777" w:rsidTr="00847065">
              <w:trPr>
                <w:trHeight w:val="191"/>
              </w:trPr>
              <w:tc>
                <w:tcPr>
                  <w:tcW w:w="2466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63FDF27E" w14:textId="22103024" w:rsidR="002D2883" w:rsidRPr="00252A19" w:rsidRDefault="00740BFA" w:rsidP="00847065">
                  <w:pPr>
                    <w:spacing w:after="0" w:line="204" w:lineRule="auto"/>
                    <w:ind w:right="-602" w:firstLine="20"/>
                    <w:rPr>
                      <w:sz w:val="16"/>
                      <w:szCs w:val="16"/>
                    </w:rPr>
                  </w:pPr>
                  <w:r w:rsidRPr="00252A19">
                    <w:rPr>
                      <w:rFonts w:ascii="Segoe UI Symbol" w:eastAsia="Noto Sans Symbols" w:hAnsi="Segoe UI Symbol" w:cs="Segoe UI Symbol"/>
                      <w:color w:val="226F74"/>
                      <w:sz w:val="16"/>
                      <w:szCs w:val="16"/>
                    </w:rPr>
                    <w:t>◎</w:t>
                  </w:r>
                  <w:r w:rsidRPr="00252A19">
                    <w:rPr>
                      <w:rFonts w:eastAsia="Noto Sans Symbols" w:cs="Noto Sans Symbols"/>
                      <w:color w:val="226F74"/>
                      <w:sz w:val="16"/>
                      <w:szCs w:val="16"/>
                    </w:rPr>
                    <w:t xml:space="preserve"> </w:t>
                  </w:r>
                  <w:r w:rsidRPr="00252A19">
                    <w:rPr>
                      <w:color w:val="000000"/>
                      <w:sz w:val="16"/>
                      <w:szCs w:val="16"/>
                    </w:rPr>
                    <w:t>worldwide</w:t>
                  </w:r>
                  <w:r w:rsidR="00D406DD" w:rsidRPr="00252A19">
                    <w:rPr>
                      <w:color w:val="000000"/>
                      <w:sz w:val="16"/>
                      <w:szCs w:val="16"/>
                    </w:rPr>
                    <w:t xml:space="preserve"> / </w:t>
                  </w:r>
                  <w:r w:rsidR="004C76D7">
                    <w:rPr>
                      <w:color w:val="000000"/>
                      <w:sz w:val="16"/>
                      <w:szCs w:val="16"/>
                    </w:rPr>
                    <w:t>o</w:t>
                  </w:r>
                  <w:r w:rsidR="00D406DD" w:rsidRPr="00252A19">
                    <w:rPr>
                      <w:color w:val="000000"/>
                      <w:sz w:val="16"/>
                      <w:szCs w:val="16"/>
                    </w:rPr>
                    <w:t xml:space="preserve">n-site &amp; </w:t>
                  </w:r>
                  <w:r w:rsidR="004C76D7">
                    <w:rPr>
                      <w:color w:val="000000"/>
                      <w:sz w:val="16"/>
                      <w:szCs w:val="16"/>
                    </w:rPr>
                    <w:t>r</w:t>
                  </w:r>
                  <w:r w:rsidR="00D406DD" w:rsidRPr="00252A19">
                    <w:rPr>
                      <w:color w:val="000000"/>
                      <w:sz w:val="16"/>
                      <w:szCs w:val="16"/>
                    </w:rPr>
                    <w:t>emote</w:t>
                  </w:r>
                </w:p>
              </w:tc>
              <w:tc>
                <w:tcPr>
                  <w:tcW w:w="5968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204CC7A2" w14:textId="77777777" w:rsidR="002D2883" w:rsidRPr="00252A19" w:rsidRDefault="00740BFA" w:rsidP="00847065">
                  <w:pPr>
                    <w:spacing w:after="0" w:line="204" w:lineRule="auto"/>
                    <w:ind w:right="-602" w:firstLine="20"/>
                    <w:rPr>
                      <w:sz w:val="16"/>
                      <w:szCs w:val="16"/>
                    </w:rPr>
                  </w:pPr>
                  <w:r w:rsidRPr="00252A19">
                    <w:rPr>
                      <w:rFonts w:eastAsia="Noto Sans Symbols" w:cs="Noto Sans Symbols"/>
                      <w:color w:val="226F74"/>
                      <w:sz w:val="16"/>
                      <w:szCs w:val="16"/>
                    </w:rPr>
                    <w:t xml:space="preserve">↗ </w:t>
                  </w:r>
                  <w:hyperlink r:id="rId9">
                    <w:r w:rsidRPr="00252A19">
                      <w:rPr>
                        <w:color w:val="000000"/>
                        <w:sz w:val="16"/>
                        <w:szCs w:val="16"/>
                        <w:u w:val="single"/>
                      </w:rPr>
                      <w:t>mklewer.com</w:t>
                    </w:r>
                  </w:hyperlink>
                  <w:r w:rsidRPr="00252A19">
                    <w:rPr>
                      <w:color w:val="000000"/>
                      <w:sz w:val="16"/>
                      <w:szCs w:val="16"/>
                    </w:rPr>
                    <w:t xml:space="preserve"> · </w:t>
                  </w:r>
                  <w:hyperlink r:id="rId10">
                    <w:r w:rsidRPr="00252A19">
                      <w:rPr>
                        <w:color w:val="000000"/>
                        <w:sz w:val="16"/>
                        <w:szCs w:val="16"/>
                        <w:u w:val="single"/>
                      </w:rPr>
                      <w:t>LinkedIn</w:t>
                    </w:r>
                  </w:hyperlink>
                </w:p>
              </w:tc>
            </w:tr>
          </w:tbl>
          <w:p w14:paraId="7A4A4880" w14:textId="77777777" w:rsidR="002D2883" w:rsidRDefault="002D2883" w:rsidP="00AB0849">
            <w:pPr>
              <w:ind w:left="-121" w:right="-602"/>
            </w:pPr>
          </w:p>
        </w:tc>
      </w:tr>
    </w:tbl>
    <w:p w14:paraId="50E7A066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PROFILE</w:t>
      </w:r>
    </w:p>
    <w:p w14:paraId="61013AE0" w14:textId="77777777" w:rsidR="002D2883" w:rsidRDefault="00740BFA" w:rsidP="001854E0">
      <w:pPr>
        <w:spacing w:after="100"/>
        <w:ind w:right="-590"/>
      </w:pPr>
      <w:r>
        <w:t>Microsoft-certified, independent Senior Consultant and Microsoft 365 Architect with more than 20 years of experience in national and international enterprise projects. Focused on Microsoft 365, Exchange, Active Directory/Entra ID, Endpoint Management and complex migrations. Experienced in architecture, assessments, governance, Security &amp; Compliance as well as technical project and workstream leadership. Hands-on oriented with a focus on Zero Trust, stable operational transitions and on-time delivery.</w:t>
      </w:r>
    </w:p>
    <w:p w14:paraId="073C8AB4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CORE COMPETENCIES</w:t>
      </w:r>
    </w:p>
    <w:tbl>
      <w:tblPr>
        <w:tblW w:w="11070" w:type="dxa"/>
        <w:tblLayout w:type="fixed"/>
        <w:tblLook w:val="04A0" w:firstRow="1" w:lastRow="0" w:firstColumn="1" w:lastColumn="0" w:noHBand="0" w:noVBand="1"/>
      </w:tblPr>
      <w:tblGrid>
        <w:gridCol w:w="5490"/>
        <w:gridCol w:w="5580"/>
      </w:tblGrid>
      <w:tr w:rsidR="002D2883" w14:paraId="562C0A2C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8A1E160" w14:textId="433D017C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M 365 &amp; Exchange Online</w:t>
            </w:r>
            <w:r w:rsidR="00833795">
              <w:rPr>
                <w:sz w:val="16"/>
              </w:rPr>
              <w:t xml:space="preserve">, </w:t>
            </w:r>
            <w:r w:rsidR="00833795" w:rsidRPr="00E52A0B">
              <w:rPr>
                <w:sz w:val="16"/>
              </w:rPr>
              <w:t xml:space="preserve">Migration von HCL Lotus </w:t>
            </w:r>
            <w:r w:rsidR="00833795">
              <w:rPr>
                <w:sz w:val="16"/>
              </w:rPr>
              <w:t>Notes &amp; GroupWise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54FEC61" w14:textId="42C5E8C5" w:rsidR="002D2883" w:rsidRDefault="00E13A81" w:rsidP="001854E0">
            <w:pPr>
              <w:spacing w:after="0" w:line="192" w:lineRule="auto"/>
              <w:ind w:right="-590"/>
            </w:pPr>
            <w:proofErr w:type="gramStart"/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Active</w:t>
            </w:r>
            <w:proofErr w:type="gramEnd"/>
            <w:r w:rsidR="00740BFA">
              <w:rPr>
                <w:sz w:val="16"/>
              </w:rPr>
              <w:t xml:space="preserve"> Directory &amp; Entra ID</w:t>
            </w:r>
            <w:r>
              <w:rPr>
                <w:sz w:val="16"/>
              </w:rPr>
              <w:t>, Hybrid Identity, AD / Entra ID Assessments</w:t>
            </w:r>
          </w:p>
        </w:tc>
      </w:tr>
      <w:tr w:rsidR="002D2883" w14:paraId="72A20E6B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728F1804" w14:textId="77B9315D" w:rsidR="002D2883" w:rsidRDefault="00E13A81" w:rsidP="001854E0">
            <w:pPr>
              <w:spacing w:after="0" w:line="192" w:lineRule="auto"/>
              <w:ind w:right="-590"/>
            </w:pPr>
            <w:proofErr w:type="gramStart"/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M</w:t>
            </w:r>
            <w:proofErr w:type="gramEnd"/>
            <w:r w:rsidR="00740BFA">
              <w:rPr>
                <w:sz w:val="16"/>
              </w:rPr>
              <w:t xml:space="preserve"> 365 Security &amp; Compliance</w:t>
            </w:r>
            <w:r>
              <w:rPr>
                <w:sz w:val="16"/>
              </w:rPr>
              <w:t>, Zero Trust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76995014" w14:textId="63E1A27D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Microsoft Intune / Endpoint Management</w:t>
            </w:r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AutoPilot</w:t>
            </w:r>
            <w:proofErr w:type="spellEnd"/>
          </w:p>
        </w:tc>
      </w:tr>
      <w:tr w:rsidR="002D2883" w14:paraId="4F722FDE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4E100227" w14:textId="39FEDF32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MFA &amp; Conditional Access</w:t>
            </w:r>
            <w:r>
              <w:rPr>
                <w:sz w:val="16"/>
              </w:rPr>
              <w:t>, Defender, Purview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572F5F91" w14:textId="0635E77E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</w:t>
            </w:r>
            <w:r>
              <w:rPr>
                <w:sz w:val="16"/>
              </w:rPr>
              <w:t>MobileIron / Ivanti, Workspace One, Blackberry Enterprise Service UEM</w:t>
            </w:r>
          </w:p>
        </w:tc>
      </w:tr>
      <w:tr w:rsidR="002D2883" w14:paraId="4774A314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6AA32A97" w14:textId="09A5F988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PowerShell &amp; Power Automate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10A5E5FC" w14:textId="2AA1E7E4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SharePoint, OneDrive &amp; Teams</w:t>
            </w:r>
          </w:p>
        </w:tc>
      </w:tr>
      <w:tr w:rsidR="002D2883" w14:paraId="49FE8656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60A10863" w14:textId="4453149E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PKI, Certificates &amp; SAML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1CCB9ACE" w14:textId="4A7A3E79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Windows Server 2000–202</w:t>
            </w:r>
            <w:r>
              <w:rPr>
                <w:sz w:val="16"/>
              </w:rPr>
              <w:t>5</w:t>
            </w:r>
            <w:r w:rsidR="00740BFA">
              <w:rPr>
                <w:sz w:val="16"/>
              </w:rPr>
              <w:t xml:space="preserve"> / Exchange Server 2000–2019 &amp; SE</w:t>
            </w:r>
          </w:p>
        </w:tc>
      </w:tr>
      <w:tr w:rsidR="002D2883" w14:paraId="4680C6A3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44745F3E" w14:textId="4B1BAC8E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Virtualization: VMware, Hyper-V, Azure VDS/VDI, Proxmox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F76AABC" w14:textId="09D9C783" w:rsidR="002D2883" w:rsidRDefault="00E13A81" w:rsidP="001854E0">
            <w:pPr>
              <w:spacing w:after="0" w:line="192" w:lineRule="auto"/>
              <w:ind w:right="-590"/>
            </w:pPr>
            <w:r>
              <w:rPr>
                <w:color w:val="1F7A8C"/>
                <w:sz w:val="16"/>
              </w:rPr>
              <w:t>●</w:t>
            </w:r>
            <w:r w:rsidR="00740BFA">
              <w:rPr>
                <w:sz w:val="16"/>
              </w:rPr>
              <w:t xml:space="preserve">  ITIL, ServiceNow, Jira, Confluence, Veeam, MS Project &amp; Visio</w:t>
            </w:r>
          </w:p>
        </w:tc>
      </w:tr>
      <w:tr w:rsidR="00D406DD" w14:paraId="7FFEFD55" w14:textId="77777777" w:rsidTr="001854E0">
        <w:tc>
          <w:tcPr>
            <w:tcW w:w="549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51FF1F3A" w14:textId="0A2BC53E" w:rsidR="00D406DD" w:rsidRDefault="00D406DD" w:rsidP="001854E0">
            <w:pPr>
              <w:spacing w:after="0" w:line="192" w:lineRule="auto"/>
              <w:ind w:right="-590"/>
              <w:rPr>
                <w:sz w:val="16"/>
              </w:rPr>
            </w:pPr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Software: Windows 11, Windows 365, macOS, Linux, MS-Office</w:t>
            </w:r>
          </w:p>
        </w:tc>
        <w:tc>
          <w:tcPr>
            <w:tcW w:w="558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435DC944" w14:textId="2F276386" w:rsidR="00D406DD" w:rsidRDefault="00D406DD" w:rsidP="001854E0">
            <w:pPr>
              <w:spacing w:after="0" w:line="192" w:lineRule="auto"/>
              <w:ind w:right="-590"/>
              <w:rPr>
                <w:sz w:val="16"/>
              </w:rPr>
            </w:pPr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 xml:space="preserve">Hardware: HP-/Dell-Server, Apple Devices, Laptops, </w:t>
            </w:r>
            <w:r w:rsidR="004C76D7">
              <w:rPr>
                <w:sz w:val="16"/>
              </w:rPr>
              <w:t>Cellphones</w:t>
            </w:r>
            <w:r>
              <w:rPr>
                <w:sz w:val="16"/>
              </w:rPr>
              <w:t>, Tablet’s</w:t>
            </w:r>
          </w:p>
        </w:tc>
      </w:tr>
    </w:tbl>
    <w:p w14:paraId="55513AF9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SELECTED PROJECT EXPERIENCE</w:t>
      </w:r>
    </w:p>
    <w:tbl>
      <w:tblPr>
        <w:tblW w:w="11088" w:type="dxa"/>
        <w:tblLayout w:type="fixed"/>
        <w:tblLook w:val="04A0" w:firstRow="1" w:lastRow="0" w:firstColumn="1" w:lastColumn="0" w:noHBand="0" w:noVBand="1"/>
      </w:tblPr>
      <w:tblGrid>
        <w:gridCol w:w="1728"/>
        <w:gridCol w:w="9360"/>
      </w:tblGrid>
      <w:tr w:rsidR="002D2883" w14:paraId="2F89E2E4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850418B" w14:textId="1F49222F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 xml:space="preserve">06/2026 – </w:t>
            </w:r>
            <w:r w:rsidR="003202BB">
              <w:rPr>
                <w:b/>
                <w:color w:val="1F7A8C"/>
                <w:sz w:val="14"/>
                <w:szCs w:val="14"/>
              </w:rPr>
              <w:t>0</w:t>
            </w:r>
            <w:r w:rsidR="00C958FE">
              <w:rPr>
                <w:b/>
                <w:color w:val="1F7A8C"/>
                <w:sz w:val="14"/>
                <w:szCs w:val="14"/>
              </w:rPr>
              <w:t>8</w:t>
            </w:r>
            <w:r w:rsidR="003202BB">
              <w:rPr>
                <w:b/>
                <w:color w:val="1F7A8C"/>
                <w:sz w:val="14"/>
                <w:szCs w:val="14"/>
              </w:rPr>
              <w:t>/2026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F383B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Microsoft 365 Implementation</w:t>
            </w:r>
          </w:p>
          <w:p w14:paraId="594CF4E4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City of Wuppertal · Wuppertal, Germany · Remote</w:t>
            </w:r>
          </w:p>
          <w:p w14:paraId="785BB746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Planning and implementation of Microsoft Entra ID, Exchange Online and Intune, including integration of existing on-premises systems.</w:t>
            </w:r>
          </w:p>
          <w:p w14:paraId="71930092" w14:textId="6ECB53EC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Design of a secure Microsoft 365 infrastructure and preparation for data protection, compliance and audit requirements for public administration,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fire services and schools in North Rhine-Westphalia.</w:t>
            </w:r>
          </w:p>
        </w:tc>
      </w:tr>
      <w:tr w:rsidR="002D2883" w14:paraId="20B12D9B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57D2166D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05/2026 – present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2605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Active Directory &amp; Governance</w:t>
            </w:r>
          </w:p>
          <w:p w14:paraId="40C6602A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MetPro Verpackungs-Service GmbH · Jesewitz, Germany · Remote</w:t>
            </w:r>
          </w:p>
          <w:p w14:paraId="1563F6A3" w14:textId="2EFA8E44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Analysis and administration of the operating environment: users, licenses, groups, policies, Entra ID, MFA, Conditional Access, and lifecycle and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compliance management with Intune.</w:t>
            </w:r>
          </w:p>
          <w:p w14:paraId="36F99AB7" w14:textId="1EA0ABD8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Microsoft 365, Enterprise Applications, SAML, certificates/PKI, PowerShell/Power Automate, SharePoint, and network/security infrastructure;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documentation.</w:t>
            </w:r>
          </w:p>
        </w:tc>
      </w:tr>
      <w:tr w:rsidR="002D2883" w14:paraId="6F65F14C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82F65F4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04/2026 – present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28E4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Active Directory &amp; Governance</w:t>
            </w:r>
          </w:p>
          <w:p w14:paraId="59989834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Hewlett Packard / SPAR AG · Vienna &amp; Salzburg, Austria · Remote</w:t>
            </w:r>
          </w:p>
          <w:p w14:paraId="4E13F9E0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AD assessments in preparation for an Active Directory trust; documentation of security-relevant findings and creation of a remediation action plan.</w:t>
            </w:r>
          </w:p>
        </w:tc>
      </w:tr>
      <w:tr w:rsidR="002D2883" w14:paraId="26CA82AB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4E6D22B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11/2025 – 03/2026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98222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Exchange / SMTPeter</w:t>
            </w:r>
          </w:p>
          <w:p w14:paraId="6BA202E7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CompuGroup Medical Deutschland AG · Koblenz, Germany · Remote</w:t>
            </w:r>
          </w:p>
          <w:p w14:paraId="41564CBB" w14:textId="14B72EB1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Introduction of mass-mailing packages in SMTPeter and Azure; verification of SPF, DMARC and DKIM and implementation of affiliated companies;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documentation.</w:t>
            </w:r>
          </w:p>
        </w:tc>
      </w:tr>
      <w:tr w:rsidR="002D2883" w14:paraId="6509FEB3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203A0B4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09/2025 – 12/2025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F747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Active Directory</w:t>
            </w:r>
          </w:p>
          <w:p w14:paraId="4473291F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Saxony-Anhalt Judiciary · Germany · On-site &amp; Remote</w:t>
            </w:r>
          </w:p>
          <w:p w14:paraId="10FD6B4C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Consulting and design of security measures and upgrade to a current Active Directory version; documentation.</w:t>
            </w:r>
          </w:p>
        </w:tc>
      </w:tr>
      <w:tr w:rsidR="002D2883" w14:paraId="1730FD9E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B7D0CCB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03/2025 – 10/2025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09394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GroupWise / Microsoft 365 Migration</w:t>
            </w:r>
          </w:p>
          <w:p w14:paraId="6F0A4158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digatus technology GmbH · Augsburg, Germany · Remote</w:t>
            </w:r>
          </w:p>
          <w:p w14:paraId="7779D017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Consulting, design and execution of a GroupWise-to-Microsoft-365 migration; documentation.</w:t>
            </w:r>
          </w:p>
        </w:tc>
      </w:tr>
      <w:tr w:rsidR="002D2883" w14:paraId="3C14CEE2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D7E423B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10/2024 – 12/2024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B53C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/ System Administrator – Active Directory</w:t>
            </w:r>
          </w:p>
          <w:p w14:paraId="7898BCE6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City of Krefeld · Krefeld, Germany · Remote</w:t>
            </w:r>
          </w:p>
          <w:p w14:paraId="1693B85F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Design and restructuring of Active Directory; implementation of a tiering model.</w:t>
            </w:r>
          </w:p>
        </w:tc>
      </w:tr>
      <w:tr w:rsidR="002D2883" w14:paraId="6F2CF19E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05517AB0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11/2023 – 10/2024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6976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/ System Administrator – Active Directory</w:t>
            </w:r>
          </w:p>
          <w:p w14:paraId="1FC69E33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Kindernothilfe e.V. · Duisburg, Germany · Remote</w:t>
            </w:r>
          </w:p>
          <w:p w14:paraId="21AFC533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Network coordination, Active Directory design and restructuring, and implementation of new administration software.</w:t>
            </w:r>
          </w:p>
        </w:tc>
      </w:tr>
      <w:tr w:rsidR="002D2883" w14:paraId="6DF6C55F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A3E2E2A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10/2023 – 07/2024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DCD29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Active Directory / Entra ID / Security</w:t>
            </w:r>
          </w:p>
          <w:p w14:paraId="2B3477CF" w14:textId="77777777" w:rsidR="002D2883" w:rsidRPr="00D406DD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lang w:val="de-DE"/>
              </w:rPr>
            </w:pPr>
            <w:r w:rsidRPr="00D406DD">
              <w:rPr>
                <w:i/>
                <w:sz w:val="13"/>
                <w:lang w:val="de-DE"/>
              </w:rPr>
              <w:t xml:space="preserve">DSA Daten- &amp; Systemtechnik GmbH · Aachen, Germany · </w:t>
            </w:r>
            <w:proofErr w:type="gramStart"/>
            <w:r w:rsidRPr="00D406DD">
              <w:rPr>
                <w:i/>
                <w:sz w:val="13"/>
                <w:lang w:val="de-DE"/>
              </w:rPr>
              <w:t>Remote</w:t>
            </w:r>
            <w:proofErr w:type="gramEnd"/>
          </w:p>
          <w:p w14:paraId="16E518D8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Consulting on MFA, Conditional Access and Microsoft Application Proxy; documentation.</w:t>
            </w:r>
          </w:p>
        </w:tc>
      </w:tr>
      <w:tr w:rsidR="002D2883" w14:paraId="5E8D00F4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EFEC27A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09/2023 – 06/2024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8A9F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Lead Senior Consultant – MDM / MobileIron</w:t>
            </w:r>
          </w:p>
          <w:p w14:paraId="4B0E00D4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Allgeier IT Services GmbH · Munich, Germany · Remote</w:t>
            </w:r>
          </w:p>
          <w:p w14:paraId="7342A3A6" w14:textId="3B22679F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Design and deployment of MobileIron Core, Microsoft Intune and MDM; migration of Windows, macOS, iOS and iPadOS devices; policies, lifecycle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service, documentation and user instructions.</w:t>
            </w:r>
          </w:p>
        </w:tc>
      </w:tr>
      <w:tr w:rsidR="001854E0" w14:paraId="4916590F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566FF03D" w14:textId="53BE69D2" w:rsidR="001854E0" w:rsidRPr="003202BB" w:rsidRDefault="001854E0" w:rsidP="001854E0">
            <w:pPr>
              <w:pStyle w:val="Small"/>
              <w:keepLines/>
              <w:spacing w:after="0" w:line="206" w:lineRule="auto"/>
              <w:ind w:right="-590"/>
              <w:rPr>
                <w:b/>
                <w:color w:val="1F7A8C"/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01/2018 – present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0373" w14:textId="77777777" w:rsidR="001854E0" w:rsidRDefault="001854E0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Lead &amp; Microsoft 365 Architect / Senior Consultant</w:t>
            </w:r>
          </w:p>
          <w:p w14:paraId="23F130BD" w14:textId="77777777" w:rsidR="001854E0" w:rsidRDefault="001854E0" w:rsidP="001854E0">
            <w:pPr>
              <w:pStyle w:val="Small"/>
              <w:keepLines/>
              <w:spacing w:after="0" w:line="206" w:lineRule="auto"/>
              <w:ind w:right="-590"/>
            </w:pPr>
            <w:proofErr w:type="spellStart"/>
            <w:r>
              <w:rPr>
                <w:i/>
                <w:sz w:val="13"/>
              </w:rPr>
              <w:t>LCserv</w:t>
            </w:r>
            <w:proofErr w:type="spellEnd"/>
            <w:r>
              <w:rPr>
                <w:i/>
                <w:sz w:val="13"/>
              </w:rPr>
              <w:t xml:space="preserve"> Corp · Bonita Springs, US + Germany · On-site &amp; Remote</w:t>
            </w:r>
          </w:p>
          <w:p w14:paraId="63EC2252" w14:textId="77777777" w:rsidR="00FD1257" w:rsidRDefault="001854E0" w:rsidP="00FD1257">
            <w:pPr>
              <w:keepLines/>
              <w:spacing w:after="0" w:line="206" w:lineRule="auto"/>
              <w:ind w:left="202" w:right="-590" w:hanging="158"/>
              <w:rPr>
                <w:sz w:val="14"/>
              </w:rPr>
            </w:pPr>
            <w:r>
              <w:rPr>
                <w:sz w:val="14"/>
              </w:rPr>
              <w:t>•  Lead &amp; Cloud Solution Architecture for Lotus Notes, Exchange, Office/Microsoft 365 and Azure AD/Entra ID migrations; Windows 365, Teams telephony,</w:t>
            </w:r>
            <w:r>
              <w:rPr>
                <w:sz w:val="14"/>
              </w:rPr>
              <w:br/>
              <w:t>Dynamics 365 and UEM/MDM.</w:t>
            </w:r>
          </w:p>
          <w:p w14:paraId="1F603678" w14:textId="29274E1B" w:rsidR="001854E0" w:rsidRPr="00FD1257" w:rsidRDefault="001854E0" w:rsidP="00FD1257">
            <w:pPr>
              <w:keepLines/>
              <w:spacing w:after="0" w:line="206" w:lineRule="auto"/>
              <w:ind w:left="202" w:right="-590" w:hanging="158"/>
            </w:pPr>
            <w:r w:rsidRPr="00FD1257">
              <w:rPr>
                <w:sz w:val="14"/>
              </w:rPr>
              <w:t>•  IT inventory and licensing; technologies including Intune, MobileIron, Workspace ONE, XenMobile and BlackBerry UEM.</w:t>
            </w:r>
          </w:p>
        </w:tc>
      </w:tr>
      <w:tr w:rsidR="001854E0" w14:paraId="2C5637ED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1DA15CAA" w14:textId="373B70DE" w:rsidR="001854E0" w:rsidRPr="003202BB" w:rsidRDefault="001854E0" w:rsidP="001854E0">
            <w:pPr>
              <w:pStyle w:val="Small"/>
              <w:keepLines/>
              <w:spacing w:after="0" w:line="206" w:lineRule="auto"/>
              <w:ind w:right="-590"/>
              <w:rPr>
                <w:b/>
                <w:color w:val="1F7A8C"/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04/2021 – 06/2023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6AF0C" w14:textId="77777777" w:rsidR="001854E0" w:rsidRDefault="001854E0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Exchange / Office 365</w:t>
            </w:r>
          </w:p>
          <w:p w14:paraId="01F212AF" w14:textId="77777777" w:rsidR="00FD1257" w:rsidRDefault="001854E0" w:rsidP="00FD1257">
            <w:pPr>
              <w:pStyle w:val="Small"/>
              <w:keepLines/>
              <w:spacing w:after="0" w:line="206" w:lineRule="auto"/>
              <w:ind w:right="-590"/>
              <w:rPr>
                <w:i/>
                <w:sz w:val="13"/>
              </w:rPr>
            </w:pPr>
            <w:r>
              <w:rPr>
                <w:i/>
                <w:sz w:val="13"/>
              </w:rPr>
              <w:t>Altana Management Services GmbH · Wesel, Germany · Remote</w:t>
            </w:r>
          </w:p>
          <w:p w14:paraId="526CA080" w14:textId="410438F3" w:rsidR="00FD1257" w:rsidRPr="00FD1257" w:rsidRDefault="001854E0" w:rsidP="00FD1257">
            <w:pPr>
              <w:pStyle w:val="Small"/>
              <w:keepLines/>
              <w:spacing w:after="0" w:line="206" w:lineRule="auto"/>
              <w:ind w:right="-590"/>
              <w:rPr>
                <w:color w:val="auto"/>
                <w:sz w:val="14"/>
              </w:rPr>
            </w:pPr>
            <w:r w:rsidRPr="00FD1257">
              <w:rPr>
                <w:color w:val="auto"/>
                <w:sz w:val="14"/>
              </w:rPr>
              <w:t>•  Consulting for Exchange on-premises and Microsoft 365; L3 support for Exchange Online/on-premises, Windows 365, authentication, users/groups,</w:t>
            </w:r>
            <w:r w:rsidRPr="00FD1257">
              <w:rPr>
                <w:color w:val="auto"/>
                <w:sz w:val="14"/>
              </w:rPr>
              <w:br/>
              <w:t xml:space="preserve">     </w:t>
            </w:r>
            <w:proofErr w:type="gramStart"/>
            <w:r w:rsidRPr="00FD1257">
              <w:rPr>
                <w:color w:val="auto"/>
                <w:sz w:val="14"/>
              </w:rPr>
              <w:t xml:space="preserve">compliance,   </w:t>
            </w:r>
            <w:proofErr w:type="gramEnd"/>
            <w:r w:rsidRPr="00FD1257">
              <w:rPr>
                <w:color w:val="auto"/>
                <w:sz w:val="14"/>
              </w:rPr>
              <w:t>security, Intune and Teams.</w:t>
            </w:r>
          </w:p>
        </w:tc>
      </w:tr>
    </w:tbl>
    <w:p w14:paraId="626A6ED3" w14:textId="77777777" w:rsidR="002D2883" w:rsidRDefault="00740BFA" w:rsidP="001854E0">
      <w:pPr>
        <w:ind w:right="-590"/>
      </w:pPr>
      <w:r>
        <w:br w:type="page"/>
      </w:r>
    </w:p>
    <w:p w14:paraId="282A7ADB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lastRenderedPageBreak/>
        <w:t>ADDITIONAL PROJECT EXPERIENCE</w:t>
      </w:r>
    </w:p>
    <w:tbl>
      <w:tblPr>
        <w:tblW w:w="11088" w:type="dxa"/>
        <w:tblLayout w:type="fixed"/>
        <w:tblLook w:val="04A0" w:firstRow="1" w:lastRow="0" w:firstColumn="1" w:lastColumn="0" w:noHBand="0" w:noVBand="1"/>
      </w:tblPr>
      <w:tblGrid>
        <w:gridCol w:w="1728"/>
        <w:gridCol w:w="9360"/>
      </w:tblGrid>
      <w:tr w:rsidR="002D2883" w14:paraId="0B70EB2D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1CDFE242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12/2020 – 06/2022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B9EB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Microsoft 365 Architect &amp; Subject Matter Expert (SME)</w:t>
            </w:r>
          </w:p>
          <w:p w14:paraId="61A45232" w14:textId="77777777" w:rsidR="002D2883" w:rsidRPr="00D406DD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lang w:val="de-DE"/>
              </w:rPr>
            </w:pPr>
            <w:r w:rsidRPr="00D406DD">
              <w:rPr>
                <w:i/>
                <w:sz w:val="13"/>
                <w:lang w:val="de-DE"/>
              </w:rPr>
              <w:t xml:space="preserve">Atos Information Technology GmbH / RheinEnergie AG · Wiesbaden, Germany · </w:t>
            </w:r>
            <w:proofErr w:type="gramStart"/>
            <w:r w:rsidRPr="00D406DD">
              <w:rPr>
                <w:i/>
                <w:sz w:val="13"/>
                <w:lang w:val="de-DE"/>
              </w:rPr>
              <w:t>Remote</w:t>
            </w:r>
            <w:proofErr w:type="gramEnd"/>
          </w:p>
          <w:p w14:paraId="77F24298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Design of a migration from Active Directory to Entra ID and Exchange 2010/2016 to Microsoft 365/Exchange 2019; Teams telephony and PowerShell.</w:t>
            </w:r>
          </w:p>
          <w:p w14:paraId="23F1B9C8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Review of the migration concept; planning and execution of the MDM migration from Workspace ONE to Microsoft Intune, including decommissioning.</w:t>
            </w:r>
          </w:p>
        </w:tc>
      </w:tr>
      <w:tr w:rsidR="002D2883" w14:paraId="66D475F2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05FAD5B3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10/2020 – 11/2021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D7EC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Exchange / Office 365 Migration</w:t>
            </w:r>
          </w:p>
          <w:p w14:paraId="203C2C70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LEONI AG · Nuremberg, Germany · Remote</w:t>
            </w:r>
          </w:p>
          <w:p w14:paraId="3F8184E7" w14:textId="31AC618E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L3 support and troubleshooting for Exchange 2010/2016, Office 365, EOP/ATP, MobileIron, IronPort, Julia and Kemp; continuation of a migration for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approximately 30,000 mailboxes worldwide.</w:t>
            </w:r>
          </w:p>
        </w:tc>
      </w:tr>
      <w:tr w:rsidR="002D2883" w14:paraId="739C24C5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7FBDB18E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10/2020 – 02/2021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A353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Lotus Notes / Office 365 Migration</w:t>
            </w:r>
          </w:p>
          <w:p w14:paraId="75F3820A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QSC AG · Hamburg, Germany · Remote</w:t>
            </w:r>
          </w:p>
          <w:p w14:paraId="19D0A023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Migration from Domino/Lotus Notes to Office 365; current-state/target-state analysis, planning and documentation.</w:t>
            </w:r>
          </w:p>
        </w:tc>
      </w:tr>
      <w:tr w:rsidR="002D2883" w14:paraId="7393992A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83B9366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10/2020 – 02/2021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973B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Exchange / Office 365 Migration</w:t>
            </w:r>
          </w:p>
          <w:p w14:paraId="02C090D9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Implement-IT GmbH · St. Ingbert, Germany · Remote</w:t>
            </w:r>
          </w:p>
          <w:p w14:paraId="30818337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Planning and execution of an Exchange/Office 365 migration, including proof of concept and documentation.</w:t>
            </w:r>
          </w:p>
        </w:tc>
      </w:tr>
      <w:tr w:rsidR="002D2883" w14:paraId="336B5546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0067DC58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02/2019 – 03/2020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C7A7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Microsoft 365 Architect – Lotus Notes / Microsoft 365 Migration</w:t>
            </w:r>
          </w:p>
          <w:p w14:paraId="6D042789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Gerresheimer AG · Düsseldorf, Germany + worldwide · On-site &amp; Remote</w:t>
            </w:r>
          </w:p>
          <w:p w14:paraId="536DA123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Lead &amp; architecture for the migration of approximately 4,000 mailboxes from Lotus Notes to Exchange 2016/Microsoft 365/Azure AD; analysis, design, implementation and decommissioning of the Notes infrastructure.</w:t>
            </w:r>
          </w:p>
          <w:p w14:paraId="2FCBAAFC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Migration from MobileIron to Intune; policies, lifecycle service, documentation and project planning.</w:t>
            </w:r>
          </w:p>
        </w:tc>
      </w:tr>
      <w:tr w:rsidR="002D2883" w14:paraId="1C2F8F29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7B31C19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06/2019 – 12/2019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B15D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Lead &amp; Architect – Exchange / Office 365 Migration</w:t>
            </w:r>
          </w:p>
          <w:p w14:paraId="3F262529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GES Systemhaus GmbH · Wiesbaden, Germany · On-site &amp; Remote</w:t>
            </w:r>
          </w:p>
          <w:p w14:paraId="356C70C9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Lead &amp; architecture for the hybrid migration from Exchange 2013 to Office 365/Azure AD; analysis, planning, preparation, implementation and project documentation.</w:t>
            </w:r>
          </w:p>
        </w:tc>
      </w:tr>
      <w:tr w:rsidR="002D2883" w14:paraId="160133C5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6793DDF3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08/2017 – 12/2017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AD1D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Exchange / MDM</w:t>
            </w:r>
          </w:p>
          <w:p w14:paraId="311BF259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LEONI AG · Nuremberg, Germany + worldwide · On-site &amp; Remote</w:t>
            </w:r>
          </w:p>
          <w:p w14:paraId="182D1EBF" w14:textId="26509BF5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L3 support for Exchange 2010, Good Secure EMM Suites, MobileIron, IronPort, Julia and Kemp; email and MDM operations for approximately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30,000 mailboxes worldwide.</w:t>
            </w:r>
          </w:p>
        </w:tc>
      </w:tr>
      <w:tr w:rsidR="002D2883" w14:paraId="2A4C1FF7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72BD0C0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01/2017 – 03/2017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3AD3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MDM</w:t>
            </w:r>
          </w:p>
          <w:p w14:paraId="1281B222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BTC AG · Oldenburg, Germany · On-site</w:t>
            </w:r>
          </w:p>
          <w:p w14:paraId="149B7109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Proofs of concept for BlackBerry Enterprise Service (UEM) with Android AFW/Samsung Knox and XenMobile; feasibility study for in-house apps.</w:t>
            </w:r>
          </w:p>
        </w:tc>
      </w:tr>
      <w:tr w:rsidR="002D2883" w14:paraId="60B49FEF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5731B53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10/2016 – 01/2017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1BC3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Lotus Notes / Exchange Migration</w:t>
            </w:r>
          </w:p>
          <w:p w14:paraId="5BF1F529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Circ IT GmbH · Düsseldorf, Germany · On-site &amp; Remote</w:t>
            </w:r>
          </w:p>
          <w:p w14:paraId="6C570055" w14:textId="12F12289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Migration of approximately 3,000 mailboxes from Lotus Notes to Exchange 2013 using Dell MNE; troubleshooting of the migration process and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preparation of further Exchange migrations.</w:t>
            </w:r>
          </w:p>
        </w:tc>
      </w:tr>
      <w:tr w:rsidR="002D2883" w14:paraId="756CC2D6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0C68729D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11/2015 – 06/2016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9BE6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MDM</w:t>
            </w:r>
          </w:p>
          <w:p w14:paraId="3EC67622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Sartorius AG · Göttingen, Germany + worldwide · On-site &amp; Remote</w:t>
            </w:r>
          </w:p>
          <w:p w14:paraId="5EAEDD4D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L3 support and infrastructure design for MobileIron Cloud; security requirements, Office 365 migration, system cleanup and worldwide device rollout.</w:t>
            </w:r>
          </w:p>
        </w:tc>
      </w:tr>
      <w:tr w:rsidR="002D2883" w14:paraId="4CB18810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687B9336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03/2015 – 10/2015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680A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MS Exchange / MDM</w:t>
            </w:r>
          </w:p>
          <w:p w14:paraId="01633748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Evonik Industries AG · Frankfurt/Main, Germany + worldwide · On-site &amp; Remote</w:t>
            </w:r>
          </w:p>
          <w:p w14:paraId="564C6AFE" w14:textId="270AF290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L3 support for MobileIron, BlackBerry Enterprise Server and iOS/BlackBerry with Lotus Notes; preparation of a migration to Exchange 2013/Office 365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and SharePoint.</w:t>
            </w:r>
          </w:p>
        </w:tc>
      </w:tr>
      <w:tr w:rsidR="002D2883" w14:paraId="74D88B68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51BDA16F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02/2015 – 03/2015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EE12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Senior Consultant – MS Exchange</w:t>
            </w:r>
          </w:p>
          <w:p w14:paraId="20482512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City of Hanau, IT Service Center · Germany · On-site</w:t>
            </w:r>
          </w:p>
          <w:p w14:paraId="0AC2F909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Analysis of an Exchange 2010 infrastructure, error assessment and corrective recommendations in preparation for Exchange 2013.</w:t>
            </w:r>
          </w:p>
        </w:tc>
      </w:tr>
      <w:tr w:rsidR="002D2883" w14:paraId="26B38F32" w14:textId="77777777" w:rsidTr="001854E0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2691D60" w14:textId="77777777" w:rsidR="002D2883" w:rsidRPr="003202BB" w:rsidRDefault="00740BFA" w:rsidP="001854E0">
            <w:pPr>
              <w:pStyle w:val="Small"/>
              <w:keepLines/>
              <w:spacing w:after="0" w:line="206" w:lineRule="auto"/>
              <w:ind w:right="-590"/>
              <w:rPr>
                <w:sz w:val="14"/>
                <w:szCs w:val="14"/>
              </w:rPr>
            </w:pPr>
            <w:r w:rsidRPr="003202BB">
              <w:rPr>
                <w:b/>
                <w:color w:val="1F7A8C"/>
                <w:sz w:val="14"/>
                <w:szCs w:val="14"/>
              </w:rPr>
              <w:t>01/2011 – 12/2014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8CAD0" w14:textId="77777777" w:rsidR="002D2883" w:rsidRDefault="00740BFA" w:rsidP="001854E0">
            <w:pPr>
              <w:pStyle w:val="ProjectTitle"/>
              <w:keepLines/>
              <w:spacing w:after="0" w:line="206" w:lineRule="auto"/>
              <w:ind w:right="-590"/>
            </w:pPr>
            <w:r>
              <w:rPr>
                <w:sz w:val="14"/>
              </w:rPr>
              <w:t>Consultant – MS Exchange / MDM</w:t>
            </w:r>
          </w:p>
          <w:p w14:paraId="51A9465B" w14:textId="77777777" w:rsidR="002D2883" w:rsidRDefault="00740BFA" w:rsidP="001854E0">
            <w:pPr>
              <w:pStyle w:val="Small"/>
              <w:keepLines/>
              <w:spacing w:after="0" w:line="206" w:lineRule="auto"/>
              <w:ind w:right="-590"/>
            </w:pPr>
            <w:r>
              <w:rPr>
                <w:i/>
                <w:sz w:val="13"/>
              </w:rPr>
              <w:t>Deutsche Telekom AG · Darmstadt, Germany · On-site &amp; Remote</w:t>
            </w:r>
          </w:p>
          <w:p w14:paraId="65FD051F" w14:textId="5A00064F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Exchange 2003/2007/2013/Office 365 migration for approximately 6,000 mailboxes; SharePoint 2013; BlackBerry Enterprise Server;</w:t>
            </w:r>
            <w:r w:rsidR="001854E0">
              <w:rPr>
                <w:sz w:val="14"/>
              </w:rPr>
              <w:br/>
            </w:r>
            <w:r>
              <w:rPr>
                <w:sz w:val="14"/>
              </w:rPr>
              <w:t>Windows Server/Active Directory.</w:t>
            </w:r>
          </w:p>
          <w:p w14:paraId="36BA5DF7" w14:textId="77777777" w:rsidR="002D2883" w:rsidRDefault="00740BFA" w:rsidP="001854E0">
            <w:pPr>
              <w:keepLines/>
              <w:spacing w:after="0" w:line="206" w:lineRule="auto"/>
              <w:ind w:left="202" w:right="-590" w:hanging="158"/>
            </w:pPr>
            <w:r>
              <w:rPr>
                <w:sz w:val="14"/>
              </w:rPr>
              <w:t>•  Multi-domain Kerberos/trusts, OU reorganization, MobileIron, client/device rollout, VMware and Citrix test environments; led a team of 5 employees.</w:t>
            </w:r>
          </w:p>
        </w:tc>
      </w:tr>
    </w:tbl>
    <w:p w14:paraId="5189290F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CERTIFICATIONS</w:t>
      </w:r>
    </w:p>
    <w:p w14:paraId="15F9119F" w14:textId="77777777" w:rsidR="002D2883" w:rsidRDefault="00740BFA" w:rsidP="001854E0">
      <w:pPr>
        <w:spacing w:after="20"/>
        <w:ind w:left="230" w:right="-590" w:hanging="173"/>
      </w:pPr>
      <w:r>
        <w:rPr>
          <w:color w:val="1F7A8C"/>
        </w:rPr>
        <w:t xml:space="preserve">•  </w:t>
      </w:r>
      <w:r>
        <w:t>Microsoft Certification MCSA</w:t>
      </w:r>
    </w:p>
    <w:p w14:paraId="0F25CD31" w14:textId="77777777" w:rsidR="002D2883" w:rsidRDefault="00740BFA" w:rsidP="001854E0">
      <w:pPr>
        <w:spacing w:after="20"/>
        <w:ind w:left="230" w:right="-590" w:hanging="173"/>
      </w:pPr>
      <w:r>
        <w:rPr>
          <w:color w:val="1F7A8C"/>
        </w:rPr>
        <w:t xml:space="preserve">•  </w:t>
      </w:r>
      <w:r>
        <w:t>Microsoft International Certification MCSE (US)</w:t>
      </w:r>
    </w:p>
    <w:p w14:paraId="383D8EC4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LANGUAGES &amp; WORKING STYLE</w:t>
      </w:r>
    </w:p>
    <w:p w14:paraId="2C9AD75C" w14:textId="77777777" w:rsidR="002D2883" w:rsidRDefault="00740BFA" w:rsidP="001854E0">
      <w:pPr>
        <w:ind w:right="-590"/>
      </w:pPr>
      <w:r>
        <w:t>German: native   ·   English: professional   ·   Availability: worldwide, on-site &amp; remote</w:t>
      </w:r>
    </w:p>
    <w:p w14:paraId="4B44BC50" w14:textId="59F5B952" w:rsidR="002D2883" w:rsidRDefault="00740BFA" w:rsidP="001854E0">
      <w:pPr>
        <w:ind w:right="-590"/>
      </w:pPr>
      <w:r>
        <w:t xml:space="preserve">Strengths: Communication · </w:t>
      </w:r>
      <w:r w:rsidR="001854E0">
        <w:t xml:space="preserve">Management · </w:t>
      </w:r>
      <w:r>
        <w:t>Organization · Leadership · Teamwork · Creativity · Process Monitoring</w:t>
      </w:r>
    </w:p>
    <w:p w14:paraId="26F92560" w14:textId="77777777" w:rsidR="002D2883" w:rsidRDefault="00740BFA" w:rsidP="001854E0">
      <w:pPr>
        <w:pStyle w:val="Section"/>
        <w:pBdr>
          <w:bottom w:val="single" w:sz="18" w:space="4" w:color="1F7A8C"/>
        </w:pBdr>
        <w:spacing w:before="160" w:after="100"/>
        <w:ind w:right="-590"/>
      </w:pPr>
      <w:r>
        <w:t>REFERENCES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73"/>
        <w:gridCol w:w="5573"/>
      </w:tblGrid>
      <w:tr w:rsidR="001854E0" w:rsidRPr="00833795" w14:paraId="7CCA7397" w14:textId="77777777" w:rsidTr="00740BFA">
        <w:trPr>
          <w:cantSplit/>
        </w:trPr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440CD2E2" w14:textId="77777777" w:rsidR="001854E0" w:rsidRPr="004E30EF" w:rsidRDefault="001854E0" w:rsidP="00740BFA">
            <w:pPr>
              <w:spacing w:after="0"/>
              <w:ind w:right="-90"/>
              <w:rPr>
                <w:sz w:val="14"/>
                <w:szCs w:val="14"/>
              </w:rPr>
            </w:pPr>
            <w:r w:rsidRPr="004E30EF">
              <w:rPr>
                <w:b/>
                <w:color w:val="1E7B8C"/>
                <w:sz w:val="14"/>
                <w:szCs w:val="14"/>
              </w:rPr>
              <w:t xml:space="preserve">Altana Management Service GmbH, Wesel </w:t>
            </w:r>
            <w:r w:rsidRPr="004E30EF">
              <w:rPr>
                <w:b/>
                <w:color w:val="4C7D46"/>
                <w:sz w:val="14"/>
                <w:szCs w:val="14"/>
              </w:rPr>
              <w:t xml:space="preserve">· </w:t>
            </w:r>
            <w:r w:rsidRPr="004E30EF">
              <w:rPr>
                <w:sz w:val="14"/>
                <w:szCs w:val="14"/>
              </w:rPr>
              <w:t xml:space="preserve">Marc </w:t>
            </w:r>
            <w:proofErr w:type="spellStart"/>
            <w:r w:rsidRPr="004E30EF">
              <w:rPr>
                <w:sz w:val="14"/>
                <w:szCs w:val="14"/>
              </w:rPr>
              <w:t>Böing</w:t>
            </w:r>
            <w:proofErr w:type="spellEnd"/>
            <w:r w:rsidRPr="004E30EF">
              <w:rPr>
                <w:sz w:val="14"/>
                <w:szCs w:val="14"/>
              </w:rPr>
              <w:t xml:space="preserve"> · </w:t>
            </w:r>
            <w:r>
              <w:rPr>
                <w:sz w:val="14"/>
                <w:szCs w:val="14"/>
              </w:rPr>
              <w:br/>
            </w:r>
            <w:r w:rsidRPr="004E30EF">
              <w:rPr>
                <w:sz w:val="14"/>
                <w:szCs w:val="14"/>
              </w:rPr>
              <w:t>marc.Boeing@altana.com · +49 (0) 281-67010263</w:t>
            </w:r>
          </w:p>
        </w:tc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3B02FDAC" w14:textId="77777777" w:rsidR="001854E0" w:rsidRPr="004E30EF" w:rsidRDefault="001854E0" w:rsidP="00740BFA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Atos Information Technology GmbH, Düsseldorf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>Michael Bursch · michael.bursch@atos.net · +49 (0) 211-39938037</w:t>
            </w:r>
          </w:p>
        </w:tc>
      </w:tr>
      <w:tr w:rsidR="001854E0" w:rsidRPr="00833795" w14:paraId="5860E77E" w14:textId="77777777" w:rsidTr="00740BFA">
        <w:trPr>
          <w:cantSplit/>
        </w:trPr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7DC16C53" w14:textId="77777777" w:rsidR="001854E0" w:rsidRPr="004E30EF" w:rsidRDefault="001854E0" w:rsidP="00740BFA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Gerresheimer AG, Düsseldorf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 xml:space="preserve">Holger Anspach · </w:t>
            </w:r>
            <w:r>
              <w:rPr>
                <w:sz w:val="14"/>
                <w:szCs w:val="14"/>
                <w:lang w:val="de-DE"/>
              </w:rPr>
              <w:br/>
            </w:r>
            <w:r w:rsidRPr="004E30EF">
              <w:rPr>
                <w:sz w:val="14"/>
                <w:szCs w:val="14"/>
                <w:lang w:val="de-DE"/>
              </w:rPr>
              <w:t>h.anspach@gerresheimer.com · +49 (0) 211-6181252</w:t>
            </w:r>
          </w:p>
        </w:tc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0065B1C1" w14:textId="77777777" w:rsidR="001854E0" w:rsidRPr="004E30EF" w:rsidRDefault="001854E0" w:rsidP="00740BFA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Leoni AG, Nürnberg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 xml:space="preserve">Philipp Getzinger · </w:t>
            </w:r>
            <w:r>
              <w:rPr>
                <w:sz w:val="14"/>
                <w:szCs w:val="14"/>
                <w:lang w:val="de-DE"/>
              </w:rPr>
              <w:br/>
            </w:r>
            <w:r w:rsidRPr="004E30EF">
              <w:rPr>
                <w:sz w:val="14"/>
                <w:szCs w:val="14"/>
                <w:lang w:val="de-DE"/>
              </w:rPr>
              <w:t>philipp.getzinger@leoni.com · +49 (0) 911-2023230</w:t>
            </w:r>
          </w:p>
        </w:tc>
      </w:tr>
    </w:tbl>
    <w:p w14:paraId="2451C2A5" w14:textId="77777777" w:rsidR="001854E0" w:rsidRPr="001854E0" w:rsidRDefault="001854E0" w:rsidP="001854E0">
      <w:pPr>
        <w:ind w:right="-590"/>
        <w:rPr>
          <w:lang w:val="de-DE"/>
        </w:rPr>
      </w:pPr>
    </w:p>
    <w:sectPr w:rsidR="001854E0" w:rsidRPr="001854E0" w:rsidSect="001854E0">
      <w:headerReference w:type="default" r:id="rId11"/>
      <w:footerReference w:type="even" r:id="rId12"/>
      <w:footerReference w:type="default" r:id="rId13"/>
      <w:pgSz w:w="12240" w:h="15840"/>
      <w:pgMar w:top="576" w:right="835" w:bottom="576" w:left="835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21201" w14:textId="77777777" w:rsidR="002E7417" w:rsidRDefault="002E7417">
      <w:pPr>
        <w:spacing w:after="0" w:line="240" w:lineRule="auto"/>
      </w:pPr>
      <w:r>
        <w:separator/>
      </w:r>
    </w:p>
  </w:endnote>
  <w:endnote w:type="continuationSeparator" w:id="0">
    <w:p w14:paraId="59011ADE" w14:textId="77777777" w:rsidR="002E7417" w:rsidRDefault="002E7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43880868"/>
      <w:docPartObj>
        <w:docPartGallery w:val="Page Numbers (Bottom of Page)"/>
        <w:docPartUnique/>
      </w:docPartObj>
    </w:sdtPr>
    <w:sdtContent>
      <w:p w14:paraId="629A44C9" w14:textId="679F5210" w:rsidR="001854E0" w:rsidRDefault="001854E0" w:rsidP="00740BF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8AE817F" w14:textId="77777777" w:rsidR="001854E0" w:rsidRDefault="00185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27149862"/>
      <w:docPartObj>
        <w:docPartGallery w:val="Page Numbers (Bottom of Page)"/>
        <w:docPartUnique/>
      </w:docPartObj>
    </w:sdtPr>
    <w:sdtContent>
      <w:p w14:paraId="5DA7BC56" w14:textId="7D9844C3" w:rsidR="001854E0" w:rsidRDefault="001854E0" w:rsidP="00740BF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A11BE3" w14:textId="4F546C1A" w:rsidR="002D2883" w:rsidRDefault="002D288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118C88" w14:textId="77777777" w:rsidR="002E7417" w:rsidRDefault="002E7417">
      <w:pPr>
        <w:spacing w:after="0" w:line="240" w:lineRule="auto"/>
      </w:pPr>
      <w:r>
        <w:separator/>
      </w:r>
    </w:p>
  </w:footnote>
  <w:footnote w:type="continuationSeparator" w:id="0">
    <w:p w14:paraId="3D6382A9" w14:textId="77777777" w:rsidR="002E7417" w:rsidRDefault="002E7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71FC0F" w14:textId="77777777" w:rsidR="002D2883" w:rsidRDefault="00740BFA">
    <w:pPr>
      <w:pStyle w:val="Small"/>
      <w:jc w:val="right"/>
    </w:pPr>
    <w:r>
      <w:t xml:space="preserve">MICHAEL </w:t>
    </w:r>
    <w:proofErr w:type="gramStart"/>
    <w:r>
      <w:t>KLEWER  ·</w:t>
    </w:r>
    <w:proofErr w:type="gramEnd"/>
    <w:r>
      <w:t xml:space="preserve">  MICROSOFT 365 ARCHITECT / IT SENIOR CONSULTANT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686713">
    <w:abstractNumId w:val="8"/>
  </w:num>
  <w:num w:numId="2" w16cid:durableId="454371536">
    <w:abstractNumId w:val="6"/>
  </w:num>
  <w:num w:numId="3" w16cid:durableId="2016299917">
    <w:abstractNumId w:val="5"/>
  </w:num>
  <w:num w:numId="4" w16cid:durableId="1368213643">
    <w:abstractNumId w:val="4"/>
  </w:num>
  <w:num w:numId="5" w16cid:durableId="1510833282">
    <w:abstractNumId w:val="7"/>
  </w:num>
  <w:num w:numId="6" w16cid:durableId="174730947">
    <w:abstractNumId w:val="3"/>
  </w:num>
  <w:num w:numId="7" w16cid:durableId="2028363983">
    <w:abstractNumId w:val="2"/>
  </w:num>
  <w:num w:numId="8" w16cid:durableId="1160928047">
    <w:abstractNumId w:val="1"/>
  </w:num>
  <w:num w:numId="9" w16cid:durableId="160127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4E0"/>
    <w:rsid w:val="00252A19"/>
    <w:rsid w:val="00277D5A"/>
    <w:rsid w:val="0029639D"/>
    <w:rsid w:val="002D2883"/>
    <w:rsid w:val="002E7417"/>
    <w:rsid w:val="003202BB"/>
    <w:rsid w:val="00326F90"/>
    <w:rsid w:val="004C76D7"/>
    <w:rsid w:val="00522A29"/>
    <w:rsid w:val="005372FC"/>
    <w:rsid w:val="005A39FC"/>
    <w:rsid w:val="00654251"/>
    <w:rsid w:val="00740BFA"/>
    <w:rsid w:val="007F090D"/>
    <w:rsid w:val="00833795"/>
    <w:rsid w:val="00847065"/>
    <w:rsid w:val="008876B3"/>
    <w:rsid w:val="009F006A"/>
    <w:rsid w:val="00AA1D8D"/>
    <w:rsid w:val="00AB0849"/>
    <w:rsid w:val="00B47730"/>
    <w:rsid w:val="00C91C73"/>
    <w:rsid w:val="00C958FE"/>
    <w:rsid w:val="00CB0664"/>
    <w:rsid w:val="00D406DD"/>
    <w:rsid w:val="00D45A62"/>
    <w:rsid w:val="00D730DE"/>
    <w:rsid w:val="00E13A81"/>
    <w:rsid w:val="00EE5187"/>
    <w:rsid w:val="00F179A6"/>
    <w:rsid w:val="00FC693F"/>
    <w:rsid w:val="00FD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C58E2"/>
  <w14:defaultImageDpi w14:val="300"/>
  <w15:docId w15:val="{8A241DC1-20BD-B24D-A55B-E42F13FC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7" w:lineRule="auto"/>
    </w:pPr>
    <w:rPr>
      <w:rFonts w:ascii="Aptos" w:hAnsi="Aptos"/>
      <w:color w:val="1D252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/>
      <w:i/>
      <w:iCs/>
      <w:color w:val="1F7A8C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">
    <w:name w:val="Section"/>
    <w:pPr>
      <w:spacing w:after="60"/>
    </w:pPr>
    <w:rPr>
      <w:rFonts w:ascii="Aptos Display" w:hAnsi="Aptos Display"/>
      <w:b/>
      <w:color w:val="17324D"/>
      <w:sz w:val="24"/>
    </w:rPr>
  </w:style>
  <w:style w:type="paragraph" w:customStyle="1" w:styleId="ProjectTitle">
    <w:name w:val="ProjectTitle"/>
    <w:pPr>
      <w:spacing w:after="60"/>
    </w:pPr>
    <w:rPr>
      <w:rFonts w:ascii="Aptos" w:hAnsi="Aptos"/>
      <w:b/>
      <w:color w:val="17324D"/>
      <w:sz w:val="20"/>
    </w:rPr>
  </w:style>
  <w:style w:type="paragraph" w:customStyle="1" w:styleId="Small">
    <w:name w:val="Small"/>
    <w:pPr>
      <w:spacing w:after="60"/>
    </w:pPr>
    <w:rPr>
      <w:rFonts w:ascii="Aptos" w:hAnsi="Aptos"/>
      <w:color w:val="5F6B76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185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inkedin.com/in/michael-klewer-5455b812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klewe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Lebenslauf – Michael Klewer</vt:lpstr>
    </vt:vector>
  </TitlesOfParts>
  <Manager/>
  <Company/>
  <LinksUpToDate>false</LinksUpToDate>
  <CharactersWithSpaces>10036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– Michael Klewer</dc:title>
  <dc:subject>Microsoft 365 Architect / IT Senior Consultant</dc:subject>
  <dc:creator>Michael Klewer</dc:creator>
  <cp:keywords/>
  <dc:description/>
  <cp:lastModifiedBy>L C Serv Corporation</cp:lastModifiedBy>
  <cp:revision>5</cp:revision>
  <dcterms:created xsi:type="dcterms:W3CDTF">2026-09-11T12:32:00Z</dcterms:created>
  <dcterms:modified xsi:type="dcterms:W3CDTF">2026-09-16T10:23:00Z</dcterms:modified>
  <cp:category/>
</cp:coreProperties>
</file>